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B2268" w14:textId="2482DEBE" w:rsidR="002E2AD9" w:rsidRDefault="00BC5C10" w:rsidP="00093E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General Description</w:t>
      </w:r>
    </w:p>
    <w:p w14:paraId="0C03D17E" w14:textId="77777777" w:rsidR="00E21E74" w:rsidRDefault="00E21E74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887CDC" w14:textId="77777777" w:rsidR="009A7E9E" w:rsidRDefault="001C18ED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Baltic Barometer </w:t>
      </w:r>
      <w:r w:rsidR="00604A6F">
        <w:rPr>
          <w:rFonts w:ascii="Times New Roman" w:hAnsi="Times New Roman" w:cs="Times New Roman"/>
          <w:sz w:val="26"/>
          <w:szCs w:val="26"/>
        </w:rPr>
        <w:t xml:space="preserve">2014 (BB 2014) </w:t>
      </w:r>
      <w:r w:rsidR="00536F3F">
        <w:rPr>
          <w:rFonts w:ascii="Times New Roman" w:hAnsi="Times New Roman" w:cs="Times New Roman"/>
          <w:sz w:val="26"/>
          <w:szCs w:val="26"/>
        </w:rPr>
        <w:t xml:space="preserve">was generated within the framework of a research project addressing </w:t>
      </w:r>
      <w:r w:rsidR="00820C30" w:rsidRPr="00820C30">
        <w:rPr>
          <w:rFonts w:ascii="Times New Roman" w:hAnsi="Times New Roman" w:cs="Times New Roman"/>
          <w:sz w:val="26"/>
          <w:szCs w:val="26"/>
        </w:rPr>
        <w:t>the backlash against European values in a post-communist setting, i.e. the</w:t>
      </w:r>
      <w:r w:rsidR="00820C30">
        <w:rPr>
          <w:rFonts w:ascii="Times New Roman" w:hAnsi="Times New Roman" w:cs="Times New Roman"/>
          <w:sz w:val="26"/>
          <w:szCs w:val="26"/>
        </w:rPr>
        <w:t xml:space="preserve"> </w:t>
      </w:r>
      <w:r w:rsidR="00820C30" w:rsidRPr="00820C30">
        <w:rPr>
          <w:rFonts w:ascii="Times New Roman" w:hAnsi="Times New Roman" w:cs="Times New Roman"/>
          <w:sz w:val="26"/>
          <w:szCs w:val="26"/>
        </w:rPr>
        <w:t>manifold instances of populist attacks on or challenges to toleran</w:t>
      </w:r>
      <w:r w:rsidR="00820C30">
        <w:rPr>
          <w:rFonts w:ascii="Times New Roman" w:hAnsi="Times New Roman" w:cs="Times New Roman"/>
          <w:sz w:val="26"/>
          <w:szCs w:val="26"/>
        </w:rPr>
        <w:t xml:space="preserve">ce, liberal democracy, European </w:t>
      </w:r>
      <w:r w:rsidR="00820C30" w:rsidRPr="00820C30">
        <w:rPr>
          <w:rFonts w:ascii="Times New Roman" w:hAnsi="Times New Roman" w:cs="Times New Roman"/>
          <w:sz w:val="26"/>
          <w:szCs w:val="26"/>
        </w:rPr>
        <w:t>integration, respect for human rights and the protection of minority righ</w:t>
      </w:r>
      <w:r w:rsidR="00820C30">
        <w:rPr>
          <w:rFonts w:ascii="Times New Roman" w:hAnsi="Times New Roman" w:cs="Times New Roman"/>
          <w:sz w:val="26"/>
          <w:szCs w:val="26"/>
        </w:rPr>
        <w:t xml:space="preserve">ts. The three Baltic states </w:t>
      </w:r>
      <w:r w:rsidR="00536F3F">
        <w:rPr>
          <w:rFonts w:ascii="Times New Roman" w:hAnsi="Times New Roman" w:cs="Times New Roman"/>
          <w:sz w:val="26"/>
          <w:szCs w:val="26"/>
        </w:rPr>
        <w:t>were</w:t>
      </w:r>
      <w:r w:rsidR="00820C30">
        <w:rPr>
          <w:rFonts w:ascii="Times New Roman" w:hAnsi="Times New Roman" w:cs="Times New Roman"/>
          <w:sz w:val="26"/>
          <w:szCs w:val="26"/>
        </w:rPr>
        <w:t xml:space="preserve"> </w:t>
      </w:r>
      <w:r w:rsidR="00820C30" w:rsidRPr="00820C30">
        <w:rPr>
          <w:rFonts w:ascii="Times New Roman" w:hAnsi="Times New Roman" w:cs="Times New Roman"/>
          <w:sz w:val="26"/>
          <w:szCs w:val="26"/>
        </w:rPr>
        <w:t xml:space="preserve">singled out as perfect cases for testing the magnitude and potential </w:t>
      </w:r>
      <w:r w:rsidR="00820C30">
        <w:rPr>
          <w:rFonts w:ascii="Times New Roman" w:hAnsi="Times New Roman" w:cs="Times New Roman"/>
          <w:sz w:val="26"/>
          <w:szCs w:val="26"/>
        </w:rPr>
        <w:t xml:space="preserve">risk of a such a backlash; each </w:t>
      </w:r>
      <w:r w:rsidR="00820C30" w:rsidRPr="00820C30">
        <w:rPr>
          <w:rFonts w:ascii="Times New Roman" w:hAnsi="Times New Roman" w:cs="Times New Roman"/>
          <w:sz w:val="26"/>
          <w:szCs w:val="26"/>
        </w:rPr>
        <w:t>country being in itself divided into two major groups of people: a B</w:t>
      </w:r>
      <w:r w:rsidR="00D539CB">
        <w:rPr>
          <w:rFonts w:ascii="Times New Roman" w:hAnsi="Times New Roman" w:cs="Times New Roman"/>
          <w:sz w:val="26"/>
          <w:szCs w:val="26"/>
        </w:rPr>
        <w:t>altic national core</w:t>
      </w:r>
      <w:r w:rsidR="00820C30">
        <w:rPr>
          <w:rFonts w:ascii="Times New Roman" w:hAnsi="Times New Roman" w:cs="Times New Roman"/>
          <w:sz w:val="26"/>
          <w:szCs w:val="26"/>
        </w:rPr>
        <w:t xml:space="preserve"> and a</w:t>
      </w:r>
      <w:r w:rsidR="00536F3F">
        <w:rPr>
          <w:rFonts w:ascii="Times New Roman" w:hAnsi="Times New Roman" w:cs="Times New Roman"/>
          <w:sz w:val="26"/>
          <w:szCs w:val="26"/>
        </w:rPr>
        <w:t xml:space="preserve"> Russian speaking</w:t>
      </w:r>
      <w:r w:rsidR="00820C30">
        <w:rPr>
          <w:rFonts w:ascii="Times New Roman" w:hAnsi="Times New Roman" w:cs="Times New Roman"/>
          <w:sz w:val="26"/>
          <w:szCs w:val="26"/>
        </w:rPr>
        <w:t xml:space="preserve"> </w:t>
      </w:r>
      <w:r w:rsidR="00820C30" w:rsidRPr="00820C30">
        <w:rPr>
          <w:rFonts w:ascii="Times New Roman" w:hAnsi="Times New Roman" w:cs="Times New Roman"/>
          <w:sz w:val="26"/>
          <w:szCs w:val="26"/>
        </w:rPr>
        <w:t xml:space="preserve">minority (in </w:t>
      </w:r>
      <w:r w:rsidR="00536F3F">
        <w:rPr>
          <w:rFonts w:ascii="Times New Roman" w:hAnsi="Times New Roman" w:cs="Times New Roman"/>
          <w:sz w:val="26"/>
          <w:szCs w:val="26"/>
        </w:rPr>
        <w:t>Lithuania including people of Russian as well as Polish nationality).</w:t>
      </w:r>
      <w:r w:rsidR="002E2AD9">
        <w:rPr>
          <w:rFonts w:ascii="Times New Roman" w:hAnsi="Times New Roman" w:cs="Times New Roman"/>
          <w:sz w:val="26"/>
          <w:szCs w:val="26"/>
        </w:rPr>
        <w:t xml:space="preserve"> </w:t>
      </w:r>
      <w:r w:rsidR="00536F3F">
        <w:rPr>
          <w:rFonts w:ascii="Times New Roman" w:hAnsi="Times New Roman" w:cs="Times New Roman"/>
          <w:sz w:val="26"/>
          <w:szCs w:val="26"/>
        </w:rPr>
        <w:t xml:space="preserve"> </w:t>
      </w:r>
      <w:r w:rsidR="00D27CF8">
        <w:rPr>
          <w:rFonts w:ascii="Times New Roman" w:hAnsi="Times New Roman" w:cs="Times New Roman"/>
          <w:sz w:val="26"/>
          <w:szCs w:val="26"/>
        </w:rPr>
        <w:t>The Baltic national core and the Russian minority populations are culturally distinct and frequently at odds on</w:t>
      </w:r>
      <w:r w:rsidR="003B11F1">
        <w:rPr>
          <w:rFonts w:ascii="Times New Roman" w:hAnsi="Times New Roman" w:cs="Times New Roman"/>
          <w:sz w:val="26"/>
          <w:szCs w:val="26"/>
        </w:rPr>
        <w:t xml:space="preserve"> fundamental issues such as democracy and geopolitical orientation. We have therefore chosen to present the data from the th</w:t>
      </w:r>
      <w:r w:rsidR="0005236B">
        <w:rPr>
          <w:rFonts w:ascii="Times New Roman" w:hAnsi="Times New Roman" w:cs="Times New Roman"/>
          <w:sz w:val="26"/>
          <w:szCs w:val="26"/>
        </w:rPr>
        <w:t xml:space="preserve">ree countries by language group. </w:t>
      </w:r>
      <w:r w:rsidR="003B11F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2AAC3B" w14:textId="77777777" w:rsidR="00B64C5F" w:rsidRDefault="00B64C5F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1E4900" w14:textId="77777777" w:rsidR="00C66EE0" w:rsidRDefault="0005236B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Baltic Barometer </w:t>
      </w:r>
      <w:r w:rsidR="00604A6F">
        <w:rPr>
          <w:rFonts w:ascii="Times New Roman" w:hAnsi="Times New Roman" w:cs="Times New Roman"/>
          <w:sz w:val="26"/>
          <w:szCs w:val="26"/>
        </w:rPr>
        <w:t xml:space="preserve">2014 </w:t>
      </w:r>
      <w:r>
        <w:rPr>
          <w:rFonts w:ascii="Times New Roman" w:hAnsi="Times New Roman" w:cs="Times New Roman"/>
          <w:sz w:val="26"/>
          <w:szCs w:val="26"/>
        </w:rPr>
        <w:t xml:space="preserve">is the first comparative study of the Baltic countries since Richard Rose’s </w:t>
      </w:r>
      <w:r w:rsidR="00580942">
        <w:rPr>
          <w:rFonts w:ascii="Times New Roman" w:hAnsi="Times New Roman" w:cs="Times New Roman"/>
          <w:sz w:val="26"/>
          <w:szCs w:val="26"/>
        </w:rPr>
        <w:t>most recent</w:t>
      </w:r>
      <w:r>
        <w:rPr>
          <w:rFonts w:ascii="Times New Roman" w:hAnsi="Times New Roman" w:cs="Times New Roman"/>
          <w:sz w:val="26"/>
          <w:szCs w:val="26"/>
        </w:rPr>
        <w:t xml:space="preserve"> New Baltic Barometer (NBB VI, 20</w:t>
      </w:r>
      <w:r w:rsidR="00D539CB">
        <w:rPr>
          <w:rFonts w:ascii="Times New Roman" w:hAnsi="Times New Roman" w:cs="Times New Roman"/>
          <w:sz w:val="26"/>
          <w:szCs w:val="26"/>
        </w:rPr>
        <w:t xml:space="preserve">04) and covers the first decade </w:t>
      </w:r>
      <w:r>
        <w:rPr>
          <w:rFonts w:ascii="Times New Roman" w:hAnsi="Times New Roman" w:cs="Times New Roman"/>
          <w:sz w:val="26"/>
          <w:szCs w:val="26"/>
        </w:rPr>
        <w:t>of Estonian, Latvian and Lit</w:t>
      </w:r>
      <w:r w:rsidR="00FF02BF">
        <w:rPr>
          <w:rFonts w:ascii="Times New Roman" w:hAnsi="Times New Roman" w:cs="Times New Roman"/>
          <w:sz w:val="26"/>
          <w:szCs w:val="26"/>
        </w:rPr>
        <w:t xml:space="preserve">huanian NATO and EU membership. </w:t>
      </w:r>
      <w:r w:rsidR="000E2BEE">
        <w:rPr>
          <w:rFonts w:ascii="Times New Roman" w:hAnsi="Times New Roman" w:cs="Times New Roman"/>
          <w:sz w:val="26"/>
          <w:szCs w:val="26"/>
        </w:rPr>
        <w:t xml:space="preserve">With the financial and sovereign debt </w:t>
      </w:r>
      <w:r w:rsidR="00F33D07">
        <w:rPr>
          <w:rFonts w:ascii="Times New Roman" w:hAnsi="Times New Roman" w:cs="Times New Roman"/>
          <w:sz w:val="26"/>
          <w:szCs w:val="26"/>
        </w:rPr>
        <w:t>crises</w:t>
      </w:r>
      <w:r w:rsidR="000E2BEE">
        <w:rPr>
          <w:rFonts w:ascii="Times New Roman" w:hAnsi="Times New Roman" w:cs="Times New Roman"/>
          <w:sz w:val="26"/>
          <w:szCs w:val="26"/>
        </w:rPr>
        <w:t xml:space="preserve"> of 2008</w:t>
      </w:r>
      <w:r w:rsidR="00F33D07">
        <w:rPr>
          <w:rFonts w:ascii="Times New Roman" w:hAnsi="Times New Roman" w:cs="Times New Roman"/>
          <w:sz w:val="26"/>
          <w:szCs w:val="26"/>
        </w:rPr>
        <w:t>–2012</w:t>
      </w:r>
      <w:r w:rsidR="000E2BEE">
        <w:rPr>
          <w:rFonts w:ascii="Times New Roman" w:hAnsi="Times New Roman" w:cs="Times New Roman"/>
          <w:sz w:val="26"/>
          <w:szCs w:val="26"/>
        </w:rPr>
        <w:t xml:space="preserve"> </w:t>
      </w:r>
      <w:r w:rsidR="00F33D07">
        <w:rPr>
          <w:rFonts w:ascii="Times New Roman" w:hAnsi="Times New Roman" w:cs="Times New Roman"/>
          <w:sz w:val="26"/>
          <w:szCs w:val="26"/>
        </w:rPr>
        <w:t>and mounting tensions with Russia</w:t>
      </w:r>
      <w:r w:rsidR="00604A6F">
        <w:rPr>
          <w:rFonts w:ascii="Times New Roman" w:hAnsi="Times New Roman" w:cs="Times New Roman"/>
          <w:sz w:val="26"/>
          <w:szCs w:val="26"/>
        </w:rPr>
        <w:t xml:space="preserve"> </w:t>
      </w:r>
      <w:r w:rsidR="00F33D07">
        <w:rPr>
          <w:rFonts w:ascii="Times New Roman" w:hAnsi="Times New Roman" w:cs="Times New Roman"/>
          <w:sz w:val="26"/>
          <w:szCs w:val="26"/>
        </w:rPr>
        <w:t>life within</w:t>
      </w:r>
      <w:r w:rsidR="008C166D">
        <w:rPr>
          <w:rFonts w:ascii="Times New Roman" w:hAnsi="Times New Roman" w:cs="Times New Roman"/>
          <w:sz w:val="26"/>
          <w:szCs w:val="26"/>
        </w:rPr>
        <w:t xml:space="preserve"> NATO and</w:t>
      </w:r>
      <w:r w:rsidR="00F33D07">
        <w:rPr>
          <w:rFonts w:ascii="Times New Roman" w:hAnsi="Times New Roman" w:cs="Times New Roman"/>
          <w:sz w:val="26"/>
          <w:szCs w:val="26"/>
        </w:rPr>
        <w:t xml:space="preserve"> the EU was to be less smooth than </w:t>
      </w:r>
      <w:r w:rsidR="00C145C0">
        <w:rPr>
          <w:rFonts w:ascii="Times New Roman" w:hAnsi="Times New Roman" w:cs="Times New Roman"/>
          <w:sz w:val="26"/>
          <w:szCs w:val="26"/>
        </w:rPr>
        <w:t xml:space="preserve">presumably </w:t>
      </w:r>
      <w:r w:rsidR="00F33D07">
        <w:rPr>
          <w:rFonts w:ascii="Times New Roman" w:hAnsi="Times New Roman" w:cs="Times New Roman"/>
          <w:sz w:val="26"/>
          <w:szCs w:val="26"/>
        </w:rPr>
        <w:t>anticipat</w:t>
      </w:r>
      <w:r w:rsidR="00604A6F">
        <w:rPr>
          <w:rFonts w:ascii="Times New Roman" w:hAnsi="Times New Roman" w:cs="Times New Roman"/>
          <w:sz w:val="26"/>
          <w:szCs w:val="26"/>
        </w:rPr>
        <w:t>e</w:t>
      </w:r>
      <w:r w:rsidR="00F33D07">
        <w:rPr>
          <w:rFonts w:ascii="Times New Roman" w:hAnsi="Times New Roman" w:cs="Times New Roman"/>
          <w:sz w:val="26"/>
          <w:szCs w:val="26"/>
        </w:rPr>
        <w:t xml:space="preserve">d in 2004. </w:t>
      </w:r>
      <w:r w:rsidR="00974E94">
        <w:rPr>
          <w:rFonts w:ascii="Times New Roman" w:hAnsi="Times New Roman" w:cs="Times New Roman"/>
          <w:sz w:val="26"/>
          <w:szCs w:val="26"/>
        </w:rPr>
        <w:t xml:space="preserve">Ten years on, Europe </w:t>
      </w:r>
      <w:r w:rsidR="000D5523">
        <w:rPr>
          <w:rFonts w:ascii="Times New Roman" w:hAnsi="Times New Roman" w:cs="Times New Roman"/>
          <w:sz w:val="26"/>
          <w:szCs w:val="26"/>
        </w:rPr>
        <w:t xml:space="preserve">nevertheless </w:t>
      </w:r>
      <w:r w:rsidR="00974E94">
        <w:rPr>
          <w:rFonts w:ascii="Times New Roman" w:hAnsi="Times New Roman" w:cs="Times New Roman"/>
          <w:sz w:val="26"/>
          <w:szCs w:val="26"/>
        </w:rPr>
        <w:t>defends its position as a major point of reference, not l</w:t>
      </w:r>
      <w:r w:rsidR="007850AA">
        <w:rPr>
          <w:rFonts w:ascii="Times New Roman" w:hAnsi="Times New Roman" w:cs="Times New Roman"/>
          <w:sz w:val="26"/>
          <w:szCs w:val="26"/>
        </w:rPr>
        <w:t xml:space="preserve">east among </w:t>
      </w:r>
      <w:r w:rsidR="001D3C23">
        <w:rPr>
          <w:rFonts w:ascii="Times New Roman" w:hAnsi="Times New Roman" w:cs="Times New Roman"/>
          <w:sz w:val="26"/>
          <w:szCs w:val="26"/>
        </w:rPr>
        <w:t>Baltic Russian speakers;</w:t>
      </w:r>
      <w:r w:rsidR="007850AA">
        <w:rPr>
          <w:rFonts w:ascii="Times New Roman" w:hAnsi="Times New Roman" w:cs="Times New Roman"/>
          <w:sz w:val="26"/>
          <w:szCs w:val="26"/>
        </w:rPr>
        <w:t xml:space="preserve"> </w:t>
      </w:r>
      <w:r w:rsidR="001D3C23">
        <w:rPr>
          <w:rFonts w:ascii="Times New Roman" w:hAnsi="Times New Roman" w:cs="Times New Roman"/>
          <w:sz w:val="26"/>
          <w:szCs w:val="26"/>
        </w:rPr>
        <w:t xml:space="preserve">and EU membership is widely seen as beneficial. </w:t>
      </w:r>
      <w:r w:rsidR="000D5523">
        <w:rPr>
          <w:rFonts w:ascii="Times New Roman" w:hAnsi="Times New Roman" w:cs="Times New Roman"/>
          <w:sz w:val="26"/>
          <w:szCs w:val="26"/>
        </w:rPr>
        <w:t xml:space="preserve">But there are </w:t>
      </w:r>
      <w:r w:rsidR="009A7E9E">
        <w:rPr>
          <w:rFonts w:ascii="Times New Roman" w:hAnsi="Times New Roman" w:cs="Times New Roman"/>
          <w:sz w:val="26"/>
          <w:szCs w:val="26"/>
        </w:rPr>
        <w:t xml:space="preserve">also many </w:t>
      </w:r>
      <w:r w:rsidR="00D539CB">
        <w:rPr>
          <w:rFonts w:ascii="Times New Roman" w:hAnsi="Times New Roman" w:cs="Times New Roman"/>
          <w:sz w:val="26"/>
          <w:szCs w:val="26"/>
        </w:rPr>
        <w:t xml:space="preserve">critical </w:t>
      </w:r>
      <w:r w:rsidR="000D5523">
        <w:rPr>
          <w:rFonts w:ascii="Times New Roman" w:hAnsi="Times New Roman" w:cs="Times New Roman"/>
          <w:sz w:val="26"/>
          <w:szCs w:val="26"/>
        </w:rPr>
        <w:t xml:space="preserve">voices, particularly </w:t>
      </w:r>
      <w:r w:rsidR="009A7E9E">
        <w:rPr>
          <w:rFonts w:ascii="Times New Roman" w:hAnsi="Times New Roman" w:cs="Times New Roman"/>
          <w:sz w:val="26"/>
          <w:szCs w:val="26"/>
        </w:rPr>
        <w:t xml:space="preserve">in </w:t>
      </w:r>
      <w:r w:rsidR="000D5523">
        <w:rPr>
          <w:rFonts w:ascii="Times New Roman" w:hAnsi="Times New Roman" w:cs="Times New Roman"/>
          <w:sz w:val="26"/>
          <w:szCs w:val="26"/>
        </w:rPr>
        <w:t xml:space="preserve">Latvia. </w:t>
      </w:r>
      <w:r w:rsidR="001D3C2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E33841" w14:textId="77777777" w:rsidR="00B64C5F" w:rsidRDefault="00B64C5F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F1D261" w14:textId="77777777" w:rsidR="00B64C5F" w:rsidRDefault="00C66EE0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Estonia, Latvia and Lithuania, European integration coincides with </w:t>
      </w:r>
      <w:r w:rsidR="008C166D">
        <w:rPr>
          <w:rFonts w:ascii="Times New Roman" w:hAnsi="Times New Roman" w:cs="Times New Roman"/>
          <w:sz w:val="26"/>
          <w:szCs w:val="26"/>
        </w:rPr>
        <w:t>an</w:t>
      </w:r>
      <w:r>
        <w:rPr>
          <w:rFonts w:ascii="Times New Roman" w:hAnsi="Times New Roman" w:cs="Times New Roman"/>
          <w:sz w:val="26"/>
          <w:szCs w:val="26"/>
        </w:rPr>
        <w:t xml:space="preserve"> ongoing process of state and nation building.</w:t>
      </w:r>
      <w:r w:rsidR="007850AA">
        <w:rPr>
          <w:rFonts w:ascii="Times New Roman" w:hAnsi="Times New Roman" w:cs="Times New Roman"/>
          <w:sz w:val="26"/>
          <w:szCs w:val="26"/>
        </w:rPr>
        <w:t xml:space="preserve"> </w:t>
      </w:r>
      <w:r w:rsidR="00974E94">
        <w:rPr>
          <w:rFonts w:ascii="Times New Roman" w:hAnsi="Times New Roman" w:cs="Times New Roman"/>
          <w:sz w:val="26"/>
          <w:szCs w:val="26"/>
        </w:rPr>
        <w:t xml:space="preserve"> </w:t>
      </w:r>
      <w:r w:rsidR="000917F9">
        <w:rPr>
          <w:rFonts w:ascii="Times New Roman" w:hAnsi="Times New Roman" w:cs="Times New Roman"/>
          <w:sz w:val="26"/>
          <w:szCs w:val="26"/>
        </w:rPr>
        <w:t xml:space="preserve">The virtual collapse of </w:t>
      </w:r>
      <w:r w:rsidR="00604A6F">
        <w:rPr>
          <w:rFonts w:ascii="Times New Roman" w:hAnsi="Times New Roman" w:cs="Times New Roman"/>
          <w:sz w:val="26"/>
          <w:szCs w:val="26"/>
        </w:rPr>
        <w:t>the territorial attachment to Russia among Estonian and Latvian Russians between 2004 and 2014 may be seen as part of both</w:t>
      </w:r>
      <w:r w:rsidR="00D539CB">
        <w:rPr>
          <w:rFonts w:ascii="Times New Roman" w:hAnsi="Times New Roman" w:cs="Times New Roman"/>
          <w:sz w:val="26"/>
          <w:szCs w:val="26"/>
        </w:rPr>
        <w:t xml:space="preserve">. </w:t>
      </w:r>
      <w:r w:rsidR="00604A6F">
        <w:rPr>
          <w:rFonts w:ascii="Times New Roman" w:hAnsi="Times New Roman" w:cs="Times New Roman"/>
          <w:sz w:val="26"/>
          <w:szCs w:val="26"/>
        </w:rPr>
        <w:t xml:space="preserve"> </w:t>
      </w:r>
      <w:r w:rsidR="00D539CB">
        <w:rPr>
          <w:rFonts w:ascii="Times New Roman" w:hAnsi="Times New Roman" w:cs="Times New Roman"/>
          <w:sz w:val="26"/>
          <w:szCs w:val="26"/>
        </w:rPr>
        <w:t xml:space="preserve">A similar shift of loyalties towards the nation state and Europe occurred in Lithuania between 2002 (NBB V) and 2004 (NBB VI). </w:t>
      </w:r>
      <w:r w:rsidR="00604A6F">
        <w:rPr>
          <w:rFonts w:ascii="Times New Roman" w:hAnsi="Times New Roman" w:cs="Times New Roman"/>
          <w:sz w:val="26"/>
          <w:szCs w:val="26"/>
        </w:rPr>
        <w:t xml:space="preserve">  </w:t>
      </w:r>
      <w:r w:rsidR="009A7E9E">
        <w:rPr>
          <w:rFonts w:ascii="Times New Roman" w:hAnsi="Times New Roman" w:cs="Times New Roman"/>
          <w:sz w:val="26"/>
          <w:szCs w:val="26"/>
        </w:rPr>
        <w:t xml:space="preserve">But the ties to Russia </w:t>
      </w:r>
      <w:r w:rsidR="00580942">
        <w:rPr>
          <w:rFonts w:ascii="Times New Roman" w:hAnsi="Times New Roman" w:cs="Times New Roman"/>
          <w:sz w:val="26"/>
          <w:szCs w:val="26"/>
        </w:rPr>
        <w:t>remain</w:t>
      </w:r>
      <w:r w:rsidR="009A7E9E">
        <w:rPr>
          <w:rFonts w:ascii="Times New Roman" w:hAnsi="Times New Roman" w:cs="Times New Roman"/>
          <w:sz w:val="26"/>
          <w:szCs w:val="26"/>
        </w:rPr>
        <w:t xml:space="preserve"> strong and – unlike the national core populations – Baltic Russians generally see Russia as </w:t>
      </w:r>
      <w:r w:rsidR="00CA1A1F">
        <w:rPr>
          <w:rFonts w:ascii="Times New Roman" w:hAnsi="Times New Roman" w:cs="Times New Roman"/>
          <w:sz w:val="26"/>
          <w:szCs w:val="26"/>
        </w:rPr>
        <w:t xml:space="preserve">a </w:t>
      </w:r>
      <w:r w:rsidR="009A7E9E">
        <w:rPr>
          <w:rFonts w:ascii="Times New Roman" w:hAnsi="Times New Roman" w:cs="Times New Roman"/>
          <w:sz w:val="26"/>
          <w:szCs w:val="26"/>
        </w:rPr>
        <w:t xml:space="preserve">trustworthy and friendly partner. </w:t>
      </w:r>
    </w:p>
    <w:p w14:paraId="5B20B8FD" w14:textId="77777777" w:rsidR="00B64C5F" w:rsidRDefault="00B64C5F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65B561" w14:textId="77777777" w:rsidR="002E2AD9" w:rsidRDefault="00B64C5F" w:rsidP="00E0334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14:paraId="05EBFA32" w14:textId="77777777" w:rsidR="007F0288" w:rsidRDefault="007F0288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EA0D3B" w14:textId="77777777" w:rsidR="00566190" w:rsidRDefault="007F0288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Baltic Barometer 2014 uses the same marker </w:t>
      </w:r>
      <w:r w:rsidR="00A92155">
        <w:rPr>
          <w:rFonts w:ascii="Times New Roman" w:hAnsi="Times New Roman" w:cs="Times New Roman"/>
          <w:sz w:val="26"/>
          <w:szCs w:val="26"/>
        </w:rPr>
        <w:t xml:space="preserve">– the respondents’ choice of language for the interview – </w:t>
      </w:r>
      <w:r>
        <w:rPr>
          <w:rFonts w:ascii="Times New Roman" w:hAnsi="Times New Roman" w:cs="Times New Roman"/>
          <w:sz w:val="26"/>
          <w:szCs w:val="26"/>
        </w:rPr>
        <w:t xml:space="preserve">as NBB to identify majority and minority respondents. Though the focus </w:t>
      </w:r>
      <w:r w:rsidR="00A92155">
        <w:rPr>
          <w:rFonts w:ascii="Times New Roman" w:hAnsi="Times New Roman" w:cs="Times New Roman"/>
          <w:sz w:val="26"/>
          <w:szCs w:val="26"/>
        </w:rPr>
        <w:t xml:space="preserve">of </w:t>
      </w:r>
      <w:r w:rsidR="00E0334A">
        <w:rPr>
          <w:rFonts w:ascii="Times New Roman" w:hAnsi="Times New Roman" w:cs="Times New Roman"/>
          <w:sz w:val="26"/>
          <w:szCs w:val="26"/>
        </w:rPr>
        <w:t xml:space="preserve">this survey </w:t>
      </w:r>
      <w:r>
        <w:rPr>
          <w:rFonts w:ascii="Times New Roman" w:hAnsi="Times New Roman" w:cs="Times New Roman"/>
          <w:sz w:val="26"/>
          <w:szCs w:val="26"/>
        </w:rPr>
        <w:t xml:space="preserve">is on </w:t>
      </w:r>
      <w:r w:rsidR="00A92155">
        <w:rPr>
          <w:rFonts w:ascii="Times New Roman" w:hAnsi="Times New Roman" w:cs="Times New Roman"/>
          <w:sz w:val="26"/>
          <w:szCs w:val="26"/>
        </w:rPr>
        <w:t xml:space="preserve">European integration </w:t>
      </w:r>
      <w:r>
        <w:rPr>
          <w:rFonts w:ascii="Times New Roman" w:hAnsi="Times New Roman" w:cs="Times New Roman"/>
          <w:sz w:val="26"/>
          <w:szCs w:val="26"/>
        </w:rPr>
        <w:t>(2004–2014), the questionnaire includes a number of items familiar from the six NBB surveys between 1993 and 2</w:t>
      </w:r>
      <w:r w:rsidR="00277982">
        <w:rPr>
          <w:rFonts w:ascii="Times New Roman" w:hAnsi="Times New Roman" w:cs="Times New Roman"/>
          <w:sz w:val="26"/>
          <w:szCs w:val="26"/>
        </w:rPr>
        <w:t xml:space="preserve">004. </w:t>
      </w:r>
      <w:r w:rsidR="0092086B">
        <w:rPr>
          <w:rFonts w:ascii="Times New Roman" w:hAnsi="Times New Roman" w:cs="Times New Roman"/>
          <w:sz w:val="26"/>
          <w:szCs w:val="26"/>
        </w:rPr>
        <w:t xml:space="preserve">This time span (1993–2014) coincides with a number of fundamental changes in the Baltic countries; and taken together the seven comparative surveys offer a unique opportunity to </w:t>
      </w:r>
      <w:r w:rsidR="00566190">
        <w:rPr>
          <w:rFonts w:ascii="Times New Roman" w:hAnsi="Times New Roman" w:cs="Times New Roman"/>
          <w:sz w:val="26"/>
          <w:szCs w:val="26"/>
        </w:rPr>
        <w:t>follow the response to these changes</w:t>
      </w:r>
      <w:r w:rsidR="00A92155">
        <w:rPr>
          <w:rFonts w:ascii="Times New Roman" w:hAnsi="Times New Roman" w:cs="Times New Roman"/>
          <w:sz w:val="26"/>
          <w:szCs w:val="26"/>
        </w:rPr>
        <w:t xml:space="preserve"> </w:t>
      </w:r>
      <w:r w:rsidR="00E0334A">
        <w:rPr>
          <w:rFonts w:ascii="Times New Roman" w:hAnsi="Times New Roman" w:cs="Times New Roman"/>
          <w:sz w:val="26"/>
          <w:szCs w:val="26"/>
        </w:rPr>
        <w:t xml:space="preserve">and challenges </w:t>
      </w:r>
      <w:r w:rsidR="00A92155">
        <w:rPr>
          <w:rFonts w:ascii="Times New Roman" w:hAnsi="Times New Roman" w:cs="Times New Roman"/>
          <w:sz w:val="26"/>
          <w:szCs w:val="26"/>
        </w:rPr>
        <w:t xml:space="preserve">over time. </w:t>
      </w:r>
    </w:p>
    <w:p w14:paraId="560A6BB2" w14:textId="77777777" w:rsidR="00566190" w:rsidRDefault="00566190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D26EA4" w14:textId="77777777" w:rsidR="002E2AD9" w:rsidRDefault="00566190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architects </w:t>
      </w:r>
      <w:r w:rsidR="00E0334A">
        <w:rPr>
          <w:rFonts w:ascii="Times New Roman" w:hAnsi="Times New Roman" w:cs="Times New Roman"/>
          <w:sz w:val="26"/>
          <w:szCs w:val="26"/>
        </w:rPr>
        <w:t xml:space="preserve">of </w:t>
      </w:r>
      <w:r>
        <w:rPr>
          <w:rFonts w:ascii="Times New Roman" w:hAnsi="Times New Roman" w:cs="Times New Roman"/>
          <w:sz w:val="26"/>
          <w:szCs w:val="26"/>
        </w:rPr>
        <w:t>the questionnaire for Baltic Barometer 2014 would like to express their gratitude to t</w:t>
      </w:r>
      <w:r w:rsidRPr="00566190">
        <w:rPr>
          <w:rFonts w:ascii="Times New Roman" w:hAnsi="Times New Roman" w:cs="Times New Roman"/>
          <w:sz w:val="26"/>
          <w:szCs w:val="26"/>
        </w:rPr>
        <w:t xml:space="preserve">he </w:t>
      </w:r>
      <w:r w:rsidRPr="00566190">
        <w:rPr>
          <w:rFonts w:ascii="Times New Roman" w:hAnsi="Times New Roman" w:cs="Times New Roman"/>
          <w:i/>
          <w:sz w:val="26"/>
          <w:szCs w:val="26"/>
        </w:rPr>
        <w:t>Foundation for Baltic and East European Studies</w:t>
      </w:r>
      <w:r>
        <w:rPr>
          <w:rFonts w:ascii="Times New Roman" w:hAnsi="Times New Roman" w:cs="Times New Roman"/>
          <w:sz w:val="26"/>
          <w:szCs w:val="26"/>
        </w:rPr>
        <w:t xml:space="preserve"> for generous funding. </w:t>
      </w:r>
    </w:p>
    <w:p w14:paraId="6BEB87C1" w14:textId="77777777" w:rsidR="00566190" w:rsidRDefault="00566190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C3F2D2" w14:textId="77777777" w:rsidR="00E0334A" w:rsidRDefault="00566190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566190">
        <w:rPr>
          <w:rFonts w:ascii="Times New Roman" w:hAnsi="Times New Roman" w:cs="Times New Roman"/>
          <w:sz w:val="26"/>
          <w:szCs w:val="26"/>
          <w:lang w:val="de-DE"/>
        </w:rPr>
        <w:t xml:space="preserve">Joakim Ekman             </w:t>
      </w:r>
      <w:r w:rsidR="00E0334A">
        <w:rPr>
          <w:rFonts w:ascii="Times New Roman" w:hAnsi="Times New Roman" w:cs="Times New Roman"/>
          <w:sz w:val="26"/>
          <w:szCs w:val="26"/>
          <w:lang w:val="de-DE"/>
        </w:rPr>
        <w:t xml:space="preserve">      </w:t>
      </w:r>
      <w:r w:rsidRPr="00566190">
        <w:rPr>
          <w:rFonts w:ascii="Times New Roman" w:hAnsi="Times New Roman" w:cs="Times New Roman"/>
          <w:sz w:val="26"/>
          <w:szCs w:val="26"/>
          <w:lang w:val="de-DE"/>
        </w:rPr>
        <w:t xml:space="preserve">Sten Berglund                                                  </w:t>
      </w:r>
      <w:r w:rsidR="00E0334A">
        <w:rPr>
          <w:rFonts w:ascii="Times New Roman" w:hAnsi="Times New Roman" w:cs="Times New Roman"/>
          <w:sz w:val="26"/>
          <w:szCs w:val="26"/>
          <w:lang w:val="de-DE"/>
        </w:rPr>
        <w:t xml:space="preserve"> Kjetil </w:t>
      </w:r>
      <w:r w:rsidRPr="00566190">
        <w:rPr>
          <w:rFonts w:ascii="Times New Roman" w:hAnsi="Times New Roman" w:cs="Times New Roman"/>
          <w:sz w:val="26"/>
          <w:szCs w:val="26"/>
          <w:lang w:val="de-DE"/>
        </w:rPr>
        <w:t>Duvold</w:t>
      </w:r>
    </w:p>
    <w:p w14:paraId="094737F0" w14:textId="77777777" w:rsidR="00E0334A" w:rsidRDefault="00E0334A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0C3996E8" w14:textId="77777777" w:rsidR="00566190" w:rsidRPr="00566190" w:rsidRDefault="00566190" w:rsidP="00E0334A">
      <w:pPr>
        <w:tabs>
          <w:tab w:val="left" w:pos="54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566190">
        <w:rPr>
          <w:rFonts w:ascii="Times New Roman" w:hAnsi="Times New Roman" w:cs="Times New Roman"/>
          <w:sz w:val="26"/>
          <w:szCs w:val="26"/>
          <w:lang w:val="de-DE"/>
        </w:rPr>
        <w:tab/>
      </w:r>
    </w:p>
    <w:p w14:paraId="185EF5E9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0E0CA4E5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161E8FFA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2D8638CC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113DAED2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0668776C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70BA287F" w14:textId="77777777" w:rsidR="002E2AD9" w:rsidRPr="00566190" w:rsidRDefault="002E2AD9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14:paraId="30B08E2B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004ACF08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50F51D5A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6673EF6B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08B4CF6A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1B85CC6F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77007744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67EC6DB4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743971EC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5AD45B46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1FBE85E4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6B234029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426157E9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2B765897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p w14:paraId="7631759D" w14:textId="77777777" w:rsidR="00536F3F" w:rsidRPr="00BC5C10" w:rsidRDefault="00536F3F" w:rsidP="00B64C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sv-SE"/>
        </w:rPr>
      </w:pPr>
    </w:p>
    <w:sectPr w:rsidR="00536F3F" w:rsidRPr="00BC5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C30"/>
    <w:rsid w:val="000032D8"/>
    <w:rsid w:val="0003067B"/>
    <w:rsid w:val="0005236B"/>
    <w:rsid w:val="00062C47"/>
    <w:rsid w:val="00067C65"/>
    <w:rsid w:val="0007188D"/>
    <w:rsid w:val="00071E80"/>
    <w:rsid w:val="00073E5C"/>
    <w:rsid w:val="00074482"/>
    <w:rsid w:val="000857E2"/>
    <w:rsid w:val="000917F9"/>
    <w:rsid w:val="00093EFA"/>
    <w:rsid w:val="000A066F"/>
    <w:rsid w:val="000A5782"/>
    <w:rsid w:val="000D0DCD"/>
    <w:rsid w:val="000D5523"/>
    <w:rsid w:val="000E2BEE"/>
    <w:rsid w:val="000F568C"/>
    <w:rsid w:val="000F6719"/>
    <w:rsid w:val="0010501E"/>
    <w:rsid w:val="0011388C"/>
    <w:rsid w:val="0011430E"/>
    <w:rsid w:val="00120404"/>
    <w:rsid w:val="00120DBD"/>
    <w:rsid w:val="00144519"/>
    <w:rsid w:val="00154476"/>
    <w:rsid w:val="0017578E"/>
    <w:rsid w:val="00185A88"/>
    <w:rsid w:val="001A3B80"/>
    <w:rsid w:val="001A7EAE"/>
    <w:rsid w:val="001B75F0"/>
    <w:rsid w:val="001C18ED"/>
    <w:rsid w:val="001C3DCF"/>
    <w:rsid w:val="001C6A2C"/>
    <w:rsid w:val="001C6D15"/>
    <w:rsid w:val="001D3C23"/>
    <w:rsid w:val="001D4167"/>
    <w:rsid w:val="001D5268"/>
    <w:rsid w:val="001F64B1"/>
    <w:rsid w:val="00203417"/>
    <w:rsid w:val="0020465F"/>
    <w:rsid w:val="00222EBD"/>
    <w:rsid w:val="002454A4"/>
    <w:rsid w:val="00250AE3"/>
    <w:rsid w:val="002512D4"/>
    <w:rsid w:val="00264FAB"/>
    <w:rsid w:val="00265F18"/>
    <w:rsid w:val="002739E2"/>
    <w:rsid w:val="00277982"/>
    <w:rsid w:val="0028113F"/>
    <w:rsid w:val="00296118"/>
    <w:rsid w:val="002A3EDF"/>
    <w:rsid w:val="002B51DE"/>
    <w:rsid w:val="002B6F8F"/>
    <w:rsid w:val="002C1627"/>
    <w:rsid w:val="002C1FF4"/>
    <w:rsid w:val="002E2AD9"/>
    <w:rsid w:val="002E4E2A"/>
    <w:rsid w:val="0032680B"/>
    <w:rsid w:val="00327A0C"/>
    <w:rsid w:val="0034111D"/>
    <w:rsid w:val="00360532"/>
    <w:rsid w:val="0038144B"/>
    <w:rsid w:val="00393D45"/>
    <w:rsid w:val="00395BAB"/>
    <w:rsid w:val="00397F64"/>
    <w:rsid w:val="003A591D"/>
    <w:rsid w:val="003A6B43"/>
    <w:rsid w:val="003A7725"/>
    <w:rsid w:val="003B11F1"/>
    <w:rsid w:val="003B1E89"/>
    <w:rsid w:val="003D5015"/>
    <w:rsid w:val="00403981"/>
    <w:rsid w:val="004072F6"/>
    <w:rsid w:val="0040742A"/>
    <w:rsid w:val="00407A66"/>
    <w:rsid w:val="0041587D"/>
    <w:rsid w:val="00415FA3"/>
    <w:rsid w:val="0042768D"/>
    <w:rsid w:val="00446676"/>
    <w:rsid w:val="00451B02"/>
    <w:rsid w:val="00454C2D"/>
    <w:rsid w:val="004644AB"/>
    <w:rsid w:val="00470CE3"/>
    <w:rsid w:val="00473ACE"/>
    <w:rsid w:val="00482CFD"/>
    <w:rsid w:val="004850A0"/>
    <w:rsid w:val="0049072D"/>
    <w:rsid w:val="004A0906"/>
    <w:rsid w:val="004A4D0B"/>
    <w:rsid w:val="004C57CB"/>
    <w:rsid w:val="004D2B43"/>
    <w:rsid w:val="004D3250"/>
    <w:rsid w:val="004F214F"/>
    <w:rsid w:val="004F3CCD"/>
    <w:rsid w:val="004F4EB2"/>
    <w:rsid w:val="00510775"/>
    <w:rsid w:val="00510FC9"/>
    <w:rsid w:val="00536F3F"/>
    <w:rsid w:val="0054762A"/>
    <w:rsid w:val="0055065B"/>
    <w:rsid w:val="00554483"/>
    <w:rsid w:val="00566190"/>
    <w:rsid w:val="00567418"/>
    <w:rsid w:val="00573008"/>
    <w:rsid w:val="00580942"/>
    <w:rsid w:val="0059044F"/>
    <w:rsid w:val="00593C31"/>
    <w:rsid w:val="00594C11"/>
    <w:rsid w:val="005A06D1"/>
    <w:rsid w:val="005A0BDF"/>
    <w:rsid w:val="005A3E55"/>
    <w:rsid w:val="005A45B6"/>
    <w:rsid w:val="005B07BF"/>
    <w:rsid w:val="005B28FB"/>
    <w:rsid w:val="005B582B"/>
    <w:rsid w:val="005D0AFD"/>
    <w:rsid w:val="005D652A"/>
    <w:rsid w:val="005F2467"/>
    <w:rsid w:val="005F452F"/>
    <w:rsid w:val="00604A6F"/>
    <w:rsid w:val="0060697F"/>
    <w:rsid w:val="006270CB"/>
    <w:rsid w:val="0063259B"/>
    <w:rsid w:val="006352DE"/>
    <w:rsid w:val="00641267"/>
    <w:rsid w:val="006500FC"/>
    <w:rsid w:val="0065140A"/>
    <w:rsid w:val="0065257B"/>
    <w:rsid w:val="006604F7"/>
    <w:rsid w:val="00680D4E"/>
    <w:rsid w:val="00691EC6"/>
    <w:rsid w:val="006A1925"/>
    <w:rsid w:val="006B0E99"/>
    <w:rsid w:val="006C198E"/>
    <w:rsid w:val="006D013A"/>
    <w:rsid w:val="006D1EEA"/>
    <w:rsid w:val="006D6E59"/>
    <w:rsid w:val="006E0C99"/>
    <w:rsid w:val="00707687"/>
    <w:rsid w:val="00714E54"/>
    <w:rsid w:val="007228B7"/>
    <w:rsid w:val="00723725"/>
    <w:rsid w:val="00723F84"/>
    <w:rsid w:val="00725C84"/>
    <w:rsid w:val="00734F72"/>
    <w:rsid w:val="0074031C"/>
    <w:rsid w:val="00741AF7"/>
    <w:rsid w:val="00742FCE"/>
    <w:rsid w:val="0075082D"/>
    <w:rsid w:val="007553F8"/>
    <w:rsid w:val="0076175D"/>
    <w:rsid w:val="00767B63"/>
    <w:rsid w:val="0077321B"/>
    <w:rsid w:val="00776D59"/>
    <w:rsid w:val="007850AA"/>
    <w:rsid w:val="0079077C"/>
    <w:rsid w:val="00791440"/>
    <w:rsid w:val="0079650B"/>
    <w:rsid w:val="007A223F"/>
    <w:rsid w:val="007A34D0"/>
    <w:rsid w:val="007A63CA"/>
    <w:rsid w:val="007B01E0"/>
    <w:rsid w:val="007B63DE"/>
    <w:rsid w:val="007C78E0"/>
    <w:rsid w:val="007E3E60"/>
    <w:rsid w:val="007E453A"/>
    <w:rsid w:val="007F0288"/>
    <w:rsid w:val="007F1974"/>
    <w:rsid w:val="007F3DE1"/>
    <w:rsid w:val="00803B98"/>
    <w:rsid w:val="00805DDA"/>
    <w:rsid w:val="00806995"/>
    <w:rsid w:val="00806CE9"/>
    <w:rsid w:val="00810A71"/>
    <w:rsid w:val="008147C4"/>
    <w:rsid w:val="008165B4"/>
    <w:rsid w:val="00820C30"/>
    <w:rsid w:val="00824273"/>
    <w:rsid w:val="00825D1F"/>
    <w:rsid w:val="008335EA"/>
    <w:rsid w:val="00840742"/>
    <w:rsid w:val="00845ADB"/>
    <w:rsid w:val="00850D1C"/>
    <w:rsid w:val="00854493"/>
    <w:rsid w:val="008556C7"/>
    <w:rsid w:val="00861F22"/>
    <w:rsid w:val="008712FA"/>
    <w:rsid w:val="00873FE9"/>
    <w:rsid w:val="00882194"/>
    <w:rsid w:val="00891CD6"/>
    <w:rsid w:val="00893258"/>
    <w:rsid w:val="00896372"/>
    <w:rsid w:val="008A39AF"/>
    <w:rsid w:val="008B2606"/>
    <w:rsid w:val="008B400B"/>
    <w:rsid w:val="008B4D44"/>
    <w:rsid w:val="008C113E"/>
    <w:rsid w:val="008C166D"/>
    <w:rsid w:val="008C30A3"/>
    <w:rsid w:val="008C5DDA"/>
    <w:rsid w:val="008C76CA"/>
    <w:rsid w:val="008E18C4"/>
    <w:rsid w:val="008E789F"/>
    <w:rsid w:val="00901BCC"/>
    <w:rsid w:val="0091492A"/>
    <w:rsid w:val="0092086B"/>
    <w:rsid w:val="009211DF"/>
    <w:rsid w:val="00926CDC"/>
    <w:rsid w:val="0093149A"/>
    <w:rsid w:val="00946E2D"/>
    <w:rsid w:val="00946F91"/>
    <w:rsid w:val="00950D1F"/>
    <w:rsid w:val="009519E0"/>
    <w:rsid w:val="00961368"/>
    <w:rsid w:val="00963431"/>
    <w:rsid w:val="00966057"/>
    <w:rsid w:val="00967A8E"/>
    <w:rsid w:val="00974E94"/>
    <w:rsid w:val="009A29BF"/>
    <w:rsid w:val="009A510F"/>
    <w:rsid w:val="009A5737"/>
    <w:rsid w:val="009A7E9E"/>
    <w:rsid w:val="009B519B"/>
    <w:rsid w:val="009C1218"/>
    <w:rsid w:val="009E0CD7"/>
    <w:rsid w:val="009F0C93"/>
    <w:rsid w:val="00A32D62"/>
    <w:rsid w:val="00A354D3"/>
    <w:rsid w:val="00A44EC5"/>
    <w:rsid w:val="00A5035E"/>
    <w:rsid w:val="00A523A3"/>
    <w:rsid w:val="00A614F5"/>
    <w:rsid w:val="00A81E91"/>
    <w:rsid w:val="00A83F66"/>
    <w:rsid w:val="00A850DE"/>
    <w:rsid w:val="00A92155"/>
    <w:rsid w:val="00AA09E8"/>
    <w:rsid w:val="00AA2E38"/>
    <w:rsid w:val="00AB0F59"/>
    <w:rsid w:val="00AC1D70"/>
    <w:rsid w:val="00AC38B0"/>
    <w:rsid w:val="00AC5B02"/>
    <w:rsid w:val="00AC7708"/>
    <w:rsid w:val="00AE1D4B"/>
    <w:rsid w:val="00AE764A"/>
    <w:rsid w:val="00AE7931"/>
    <w:rsid w:val="00AF1916"/>
    <w:rsid w:val="00AF29B6"/>
    <w:rsid w:val="00AF546B"/>
    <w:rsid w:val="00B06DFA"/>
    <w:rsid w:val="00B1300A"/>
    <w:rsid w:val="00B1462E"/>
    <w:rsid w:val="00B15111"/>
    <w:rsid w:val="00B25DA1"/>
    <w:rsid w:val="00B3428D"/>
    <w:rsid w:val="00B41FB5"/>
    <w:rsid w:val="00B5186B"/>
    <w:rsid w:val="00B55462"/>
    <w:rsid w:val="00B64C5F"/>
    <w:rsid w:val="00B75A3F"/>
    <w:rsid w:val="00B90455"/>
    <w:rsid w:val="00B93DD2"/>
    <w:rsid w:val="00BB2709"/>
    <w:rsid w:val="00BC34DA"/>
    <w:rsid w:val="00BC476D"/>
    <w:rsid w:val="00BC5C10"/>
    <w:rsid w:val="00C145C0"/>
    <w:rsid w:val="00C213C0"/>
    <w:rsid w:val="00C24A84"/>
    <w:rsid w:val="00C27726"/>
    <w:rsid w:val="00C35965"/>
    <w:rsid w:val="00C436EE"/>
    <w:rsid w:val="00C44BC3"/>
    <w:rsid w:val="00C5034C"/>
    <w:rsid w:val="00C66EE0"/>
    <w:rsid w:val="00C82D47"/>
    <w:rsid w:val="00C8505E"/>
    <w:rsid w:val="00C92530"/>
    <w:rsid w:val="00CA1A1F"/>
    <w:rsid w:val="00CA2D90"/>
    <w:rsid w:val="00CA47D0"/>
    <w:rsid w:val="00CD02D8"/>
    <w:rsid w:val="00CE3AF3"/>
    <w:rsid w:val="00CF5F36"/>
    <w:rsid w:val="00D010CB"/>
    <w:rsid w:val="00D27CF8"/>
    <w:rsid w:val="00D3232B"/>
    <w:rsid w:val="00D539CB"/>
    <w:rsid w:val="00D543EE"/>
    <w:rsid w:val="00D73400"/>
    <w:rsid w:val="00D74BAF"/>
    <w:rsid w:val="00D77674"/>
    <w:rsid w:val="00D85D60"/>
    <w:rsid w:val="00D90F39"/>
    <w:rsid w:val="00D92C5F"/>
    <w:rsid w:val="00DD0FB3"/>
    <w:rsid w:val="00DE571E"/>
    <w:rsid w:val="00DF0074"/>
    <w:rsid w:val="00DF6366"/>
    <w:rsid w:val="00E00449"/>
    <w:rsid w:val="00E0334A"/>
    <w:rsid w:val="00E03395"/>
    <w:rsid w:val="00E21E74"/>
    <w:rsid w:val="00E226F2"/>
    <w:rsid w:val="00E36B20"/>
    <w:rsid w:val="00E438E3"/>
    <w:rsid w:val="00E520B4"/>
    <w:rsid w:val="00E57F24"/>
    <w:rsid w:val="00E77E61"/>
    <w:rsid w:val="00E87936"/>
    <w:rsid w:val="00E97294"/>
    <w:rsid w:val="00EC3ACC"/>
    <w:rsid w:val="00EC5833"/>
    <w:rsid w:val="00EE092F"/>
    <w:rsid w:val="00EE38DE"/>
    <w:rsid w:val="00F03B58"/>
    <w:rsid w:val="00F05BAD"/>
    <w:rsid w:val="00F06138"/>
    <w:rsid w:val="00F10E1B"/>
    <w:rsid w:val="00F33D07"/>
    <w:rsid w:val="00F42DD5"/>
    <w:rsid w:val="00F45A04"/>
    <w:rsid w:val="00F46F75"/>
    <w:rsid w:val="00F5035A"/>
    <w:rsid w:val="00F54FFA"/>
    <w:rsid w:val="00F87242"/>
    <w:rsid w:val="00F92753"/>
    <w:rsid w:val="00FA0583"/>
    <w:rsid w:val="00FA72F8"/>
    <w:rsid w:val="00FC1F34"/>
    <w:rsid w:val="00FC7BA4"/>
    <w:rsid w:val="00FD42B2"/>
    <w:rsid w:val="00FE6F9E"/>
    <w:rsid w:val="00FF02BF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DD2670"/>
  <w15:docId w15:val="{54E2C658-EA8E-9F40-92FC-96130834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sberglun</dc:creator>
  <cp:lastModifiedBy>Joakim Ekman</cp:lastModifiedBy>
  <cp:revision>3</cp:revision>
  <dcterms:created xsi:type="dcterms:W3CDTF">2017-06-08T11:57:00Z</dcterms:created>
  <dcterms:modified xsi:type="dcterms:W3CDTF">2023-10-09T10:20:00Z</dcterms:modified>
</cp:coreProperties>
</file>